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46" w:rsidRDefault="005547E0">
      <w:proofErr w:type="spellStart"/>
      <w:r>
        <w:t>Hillborn</w:t>
      </w:r>
      <w:proofErr w:type="spellEnd"/>
      <w:r>
        <w:t xml:space="preserve"> and Worm on fisheries</w:t>
      </w:r>
    </w:p>
    <w:p w:rsidR="005547E0" w:rsidRDefault="005547E0"/>
    <w:p w:rsidR="005547E0" w:rsidRPr="005547E0" w:rsidRDefault="005547E0" w:rsidP="005547E0">
      <w:pPr>
        <w:pStyle w:val="Heading2"/>
        <w:rPr>
          <w:rFonts w:eastAsia="Times New Roman"/>
          <w:lang w:val="en-US"/>
        </w:rPr>
      </w:pPr>
      <w:r>
        <w:rPr>
          <w:rFonts w:eastAsia="Times New Roman"/>
          <w:lang w:val="en-US"/>
        </w:rPr>
        <w:t>Why Do We Keep Hearing Global Fisheries Are Collapsing?</w:t>
      </w:r>
    </w:p>
    <w:p w:rsidR="005547E0" w:rsidRDefault="005547E0" w:rsidP="005547E0">
      <w:pPr>
        <w:pStyle w:val="NormalWeb"/>
        <w:rPr>
          <w:lang w:val="en-US"/>
        </w:rPr>
      </w:pPr>
      <w:r>
        <w:rPr>
          <w:rStyle w:val="Emphasis"/>
          <w:lang w:val="en-US"/>
        </w:rPr>
        <w:t xml:space="preserve">Editor’s note: The Nature Conservancy will be publishing a variety of opinions on Cool Green Science over the next months on the state of global fisheries, including a piece from Daniel </w:t>
      </w:r>
      <w:proofErr w:type="spellStart"/>
      <w:r>
        <w:rPr>
          <w:rStyle w:val="Emphasis"/>
          <w:lang w:val="en-US"/>
        </w:rPr>
        <w:t>Pauly</w:t>
      </w:r>
      <w:proofErr w:type="spellEnd"/>
      <w:r>
        <w:rPr>
          <w:rStyle w:val="Emphasis"/>
          <w:lang w:val="en-US"/>
        </w:rPr>
        <w:t xml:space="preserve"> in January. The piece below — and the pieces to come — reflect only the views of the authors, not necessarily those of The Nature Conservancy.</w:t>
      </w:r>
    </w:p>
    <w:p w:rsidR="005547E0" w:rsidRDefault="005547E0" w:rsidP="005547E0">
      <w:pPr>
        <w:pStyle w:val="NormalWeb"/>
        <w:rPr>
          <w:lang w:val="en-US"/>
        </w:rPr>
      </w:pPr>
      <w:r>
        <w:rPr>
          <w:lang w:val="en-US"/>
        </w:rPr>
        <w:t xml:space="preserve">I have been quantitatively analyzing environmental data for 30 years in a wide variety of arenas (biotechnology, endangered species, agriculture, fisheries, etc). I am sad to report that, on average, </w:t>
      </w:r>
      <w:r>
        <w:rPr>
          <w:rStyle w:val="Strong"/>
          <w:lang w:val="en-US"/>
        </w:rPr>
        <w:t>the conservation and environmental community errs on the side of being unduly alarmist and apocalyptic</w:t>
      </w:r>
      <w:r>
        <w:rPr>
          <w:lang w:val="en-US"/>
        </w:rPr>
        <w:t xml:space="preserve"> in interpreting the data we have, </w:t>
      </w:r>
      <w:r>
        <w:rPr>
          <w:rStyle w:val="Strong"/>
          <w:lang w:val="en-US"/>
        </w:rPr>
        <w:t>to the detriment of being solution-oriented</w:t>
      </w:r>
      <w:r>
        <w:rPr>
          <w:lang w:val="en-US"/>
        </w:rPr>
        <w:t>.</w:t>
      </w:r>
    </w:p>
    <w:p w:rsidR="005547E0" w:rsidRDefault="005547E0" w:rsidP="005547E0">
      <w:pPr>
        <w:pStyle w:val="NormalWeb"/>
        <w:rPr>
          <w:lang w:val="en-US"/>
        </w:rPr>
      </w:pPr>
      <w:r>
        <w:rPr>
          <w:lang w:val="en-US"/>
        </w:rPr>
        <w:t xml:space="preserve">Nowhere was this more apparent to me than when I worked for </w:t>
      </w:r>
      <w:hyperlink r:id="rId5" w:history="1">
        <w:r>
          <w:rPr>
            <w:rStyle w:val="Hyperlink"/>
            <w:lang w:val="en-US"/>
          </w:rPr>
          <w:t>NOAA’s fisheries division</w:t>
        </w:r>
      </w:hyperlink>
      <w:r>
        <w:rPr>
          <w:lang w:val="en-US"/>
        </w:rPr>
        <w:t xml:space="preserve"> and got to learn up close how committed and rigorous NOAA’s scientists were about finding ways to protect the nation’s fisheries. Yes, there is coastal degradation in the United States and there are fisheries that have collapsed. But there are also well-managed fisheries — something you almost never hear about. And it is these success stories that can tell us what we need to do to reverse our failures.</w:t>
      </w:r>
    </w:p>
    <w:p w:rsidR="005547E0" w:rsidRDefault="005547E0" w:rsidP="005547E0">
      <w:pPr>
        <w:pStyle w:val="NormalWeb"/>
        <w:rPr>
          <w:lang w:val="en-US"/>
        </w:rPr>
      </w:pPr>
      <w:r>
        <w:rPr>
          <w:lang w:val="en-US"/>
        </w:rPr>
        <w:t xml:space="preserve">I am no Pollyanna — the public’s growing </w:t>
      </w:r>
      <w:proofErr w:type="gramStart"/>
      <w:r>
        <w:rPr>
          <w:lang w:val="en-US"/>
        </w:rPr>
        <w:t>disconnect</w:t>
      </w:r>
      <w:proofErr w:type="gramEnd"/>
      <w:r>
        <w:rPr>
          <w:lang w:val="en-US"/>
        </w:rPr>
        <w:t xml:space="preserve"> from climate issues troubles me deeply. But when scientists analyze and extrapolate data using methods that are open to debate and then firmly conclude with statements such as, “</w:t>
      </w:r>
      <w:r>
        <w:rPr>
          <w:rStyle w:val="Emphasis"/>
          <w:lang w:val="en-US"/>
        </w:rPr>
        <w:t>Our analyses suggest that business-as-usual would foreshadow serious threats to global food security, coastal water quality, and ecosystem stability, affecting current and future generations,</w:t>
      </w:r>
      <w:r>
        <w:rPr>
          <w:lang w:val="en-US"/>
        </w:rPr>
        <w:t xml:space="preserve">” I wonder what is being accomplished? </w:t>
      </w:r>
      <w:r>
        <w:rPr>
          <w:rStyle w:val="Strong"/>
          <w:lang w:val="en-US"/>
        </w:rPr>
        <w:t>Have we not learned that scaring people paralyzes them instead of motivating them to act</w:t>
      </w:r>
      <w:r>
        <w:rPr>
          <w:lang w:val="en-US"/>
        </w:rPr>
        <w:t>?</w:t>
      </w:r>
    </w:p>
    <w:p w:rsidR="005547E0" w:rsidRDefault="005547E0" w:rsidP="005547E0">
      <w:pPr>
        <w:pStyle w:val="NormalWeb"/>
        <w:rPr>
          <w:lang w:val="en-US"/>
        </w:rPr>
      </w:pPr>
      <w:r>
        <w:rPr>
          <w:lang w:val="en-US"/>
        </w:rPr>
        <w:t xml:space="preserve">For The Conservancy’s science magazine, </w:t>
      </w:r>
      <w:hyperlink r:id="rId6" w:history="1">
        <w:r>
          <w:rPr>
            <w:rStyle w:val="Emphasis"/>
            <w:color w:val="0000FF"/>
            <w:u w:val="single"/>
            <w:lang w:val="en-US"/>
          </w:rPr>
          <w:t>Science Chronicles</w:t>
        </w:r>
      </w:hyperlink>
      <w:r>
        <w:rPr>
          <w:lang w:val="en-US"/>
        </w:rPr>
        <w:t xml:space="preserve">, the world renowned fisheries biologist </w:t>
      </w:r>
      <w:hyperlink r:id="rId7" w:history="1">
        <w:r>
          <w:rPr>
            <w:rStyle w:val="Hyperlink"/>
            <w:lang w:val="en-US"/>
          </w:rPr>
          <w:t xml:space="preserve">Ray </w:t>
        </w:r>
        <w:proofErr w:type="spellStart"/>
        <w:r>
          <w:rPr>
            <w:rStyle w:val="Hyperlink"/>
            <w:lang w:val="en-US"/>
          </w:rPr>
          <w:t>Hilborn</w:t>
        </w:r>
        <w:proofErr w:type="spellEnd"/>
      </w:hyperlink>
      <w:r>
        <w:rPr>
          <w:lang w:val="en-US"/>
        </w:rPr>
        <w:t xml:space="preserve"> just wrote a fascinating essay examining the doom-and-gloom rhetoric surrounding the state of marine fisheries. For sure, there is another side to the story, and there are scientists who would disagree with Ray. But it is important that the conservation community and the public learn to </w:t>
      </w:r>
      <w:r>
        <w:rPr>
          <w:rStyle w:val="Strong"/>
          <w:lang w:val="en-US"/>
        </w:rPr>
        <w:t>think skeptically about messages of a forthcoming apocalypse as well as about messages of “everything is wonderful.”</w:t>
      </w:r>
      <w:r>
        <w:rPr>
          <w:lang w:val="en-US"/>
        </w:rPr>
        <w:t xml:space="preserve"> Our marine fisheries are too important to the world’s economy and food supply to waste energy on emotional rhetoric — our oceans demand cool-headed analyses and data-based solutions that work. </w:t>
      </w:r>
      <w:r>
        <w:rPr>
          <w:rStyle w:val="googqs-tidbit1"/>
          <w:lang w:val="en-US"/>
        </w:rPr>
        <w:t xml:space="preserve">Ray’s essay (reprinted below) about why all the world’s fisheries are </w:t>
      </w:r>
      <w:r>
        <w:rPr>
          <w:rStyle w:val="googqs-tidbit1"/>
          <w:i/>
          <w:iCs/>
          <w:lang w:val="en-US"/>
        </w:rPr>
        <w:t>not</w:t>
      </w:r>
      <w:r>
        <w:rPr>
          <w:rStyle w:val="googqs-tidbit1"/>
          <w:lang w:val="en-US"/>
        </w:rPr>
        <w:t xml:space="preserve"> collapsing is a good place to start.</w:t>
      </w:r>
    </w:p>
    <w:p w:rsidR="005547E0" w:rsidRDefault="005547E0" w:rsidP="005547E0">
      <w:pPr>
        <w:pStyle w:val="NormalWeb"/>
        <w:jc w:val="center"/>
        <w:rPr>
          <w:lang w:val="en-US"/>
        </w:rPr>
      </w:pPr>
      <w:r>
        <w:rPr>
          <w:lang w:val="en-US"/>
        </w:rPr>
        <w:t>___________</w:t>
      </w:r>
    </w:p>
    <w:p w:rsidR="005547E0" w:rsidRDefault="005547E0" w:rsidP="005547E0">
      <w:pPr>
        <w:pStyle w:val="NormalWeb"/>
        <w:rPr>
          <w:lang w:val="en-US"/>
        </w:rPr>
      </w:pPr>
      <w:r>
        <w:rPr>
          <w:rStyle w:val="Strong"/>
          <w:i/>
          <w:iCs/>
          <w:lang w:val="en-US"/>
        </w:rPr>
        <w:t>Apocalypse Forestalled: Why All the World’s Fisheries Aren’t Collapsing</w:t>
      </w:r>
    </w:p>
    <w:p w:rsidR="005547E0" w:rsidRDefault="005547E0" w:rsidP="005547E0">
      <w:pPr>
        <w:pStyle w:val="NormalWeb"/>
        <w:rPr>
          <w:lang w:val="en-US"/>
        </w:rPr>
      </w:pPr>
      <w:r>
        <w:rPr>
          <w:rStyle w:val="Emphasis"/>
          <w:lang w:val="en-US"/>
        </w:rPr>
        <w:t xml:space="preserve">By Ray </w:t>
      </w:r>
      <w:proofErr w:type="spellStart"/>
      <w:r>
        <w:rPr>
          <w:rStyle w:val="Emphasis"/>
          <w:lang w:val="en-US"/>
        </w:rPr>
        <w:t>Hilborn</w:t>
      </w:r>
      <w:proofErr w:type="spellEnd"/>
      <w:r>
        <w:rPr>
          <w:lang w:val="en-US"/>
        </w:rPr>
        <w:t xml:space="preserve">, </w:t>
      </w:r>
      <w:r>
        <w:rPr>
          <w:rStyle w:val="Emphasis"/>
          <w:lang w:val="en-US"/>
        </w:rPr>
        <w:t>Professor, Aquatic and Fishery Sciences, University of Washington</w:t>
      </w:r>
    </w:p>
    <w:p w:rsidR="005547E0" w:rsidRDefault="005547E0" w:rsidP="005547E0">
      <w:pPr>
        <w:pStyle w:val="NormalWeb"/>
        <w:rPr>
          <w:lang w:val="en-US"/>
        </w:rPr>
      </w:pPr>
      <w:r>
        <w:rPr>
          <w:lang w:val="en-US"/>
        </w:rPr>
        <w:lastRenderedPageBreak/>
        <w:t xml:space="preserve">If you have paid any attention to the conservation literature or science journalism over the last five years, </w:t>
      </w:r>
      <w:r>
        <w:rPr>
          <w:rStyle w:val="Strong"/>
          <w:lang w:val="en-US"/>
        </w:rPr>
        <w:t>you likely have gotten the impression that our oceans are so poorly managed that they soon will be empty of fish</w:t>
      </w:r>
      <w:r>
        <w:rPr>
          <w:lang w:val="en-US"/>
        </w:rPr>
        <w:t xml:space="preserve"> — unless governments order drastic curtailment of current fishing practices, including the establishment of huge no-take zones across great swaths of the oceans.</w:t>
      </w:r>
    </w:p>
    <w:p w:rsidR="005547E0" w:rsidRDefault="005547E0" w:rsidP="005547E0">
      <w:pPr>
        <w:pStyle w:val="NormalWeb"/>
        <w:rPr>
          <w:lang w:val="en-US"/>
        </w:rPr>
      </w:pPr>
      <w:r>
        <w:rPr>
          <w:lang w:val="en-US"/>
        </w:rPr>
        <w:t xml:space="preserve">To be fair, there are some places where such severe declines may be true. </w:t>
      </w:r>
      <w:r>
        <w:rPr>
          <w:rStyle w:val="Strong"/>
          <w:lang w:val="en-US"/>
        </w:rPr>
        <w:t>A more balanced diagnosis, however, tells a different story</w:t>
      </w:r>
      <w:r>
        <w:rPr>
          <w:lang w:val="en-US"/>
        </w:rPr>
        <w:t xml:space="preserve"> — one that still requires changes in some fishing practices, but that is far from alarmist. But this balanced diagnosis is being almost wholly ignored in favor of an apocalyptic rhetoric that obscures the true issues fisheries face as well as the correct cures for those problems.</w:t>
      </w:r>
    </w:p>
    <w:p w:rsidR="005547E0" w:rsidRDefault="005547E0" w:rsidP="005547E0">
      <w:pPr>
        <w:pStyle w:val="NormalWeb"/>
        <w:rPr>
          <w:lang w:val="en-US"/>
        </w:rPr>
      </w:pPr>
      <w:r>
        <w:rPr>
          <w:rStyle w:val="Strong"/>
          <w:lang w:val="en-US"/>
        </w:rPr>
        <w:t>Where the Apocalyptic Rhetoric Comes From</w:t>
      </w:r>
    </w:p>
    <w:p w:rsidR="005547E0" w:rsidRDefault="005547E0" w:rsidP="005547E0">
      <w:pPr>
        <w:pStyle w:val="NormalWeb"/>
        <w:rPr>
          <w:lang w:val="en-US"/>
        </w:rPr>
      </w:pPr>
      <w:r>
        <w:rPr>
          <w:lang w:val="en-US"/>
        </w:rPr>
        <w:t xml:space="preserve">To get the storyline correct, it is important to go back to the sources of the apocalyptic rhetoric. In 2006, a paper was published by Boris Worm in </w:t>
      </w:r>
      <w:r>
        <w:rPr>
          <w:rStyle w:val="Emphasis"/>
          <w:lang w:val="en-US"/>
        </w:rPr>
        <w:t>Science</w:t>
      </w:r>
      <w:r>
        <w:rPr>
          <w:lang w:val="en-US"/>
        </w:rPr>
        <w:t xml:space="preserve"> (</w:t>
      </w:r>
      <w:hyperlink r:id="rId8" w:history="1">
        <w:r>
          <w:rPr>
            <w:rStyle w:val="Hyperlink"/>
            <w:lang w:val="en-US"/>
          </w:rPr>
          <w:t>Worm et al. 2006</w:t>
        </w:r>
      </w:hyperlink>
      <w:r>
        <w:rPr>
          <w:lang w:val="en-US"/>
        </w:rPr>
        <w:t>) that received enormous press coverage. It argued that, if current trends continued, all fish stocks would collapse by 2048. Worm and his coauthors concluded their paper with the following sentence: “Our analyses suggest that business as usual would foreshadow serious threats to global food security, coastal water quality, and ecosystem stability, affecting current and future generations.”</w:t>
      </w:r>
    </w:p>
    <w:p w:rsidR="005547E0" w:rsidRDefault="005547E0" w:rsidP="005547E0">
      <w:pPr>
        <w:pStyle w:val="NormalWeb"/>
        <w:rPr>
          <w:lang w:val="en-US"/>
        </w:rPr>
      </w:pPr>
      <w:r>
        <w:rPr>
          <w:lang w:val="en-US"/>
        </w:rPr>
        <w:t xml:space="preserve">Others joined in, chief among them </w:t>
      </w:r>
      <w:hyperlink r:id="rId9" w:history="1">
        <w:r>
          <w:rPr>
            <w:rStyle w:val="Hyperlink"/>
            <w:lang w:val="en-US"/>
          </w:rPr>
          <w:t xml:space="preserve">Daniel </w:t>
        </w:r>
        <w:proofErr w:type="spellStart"/>
        <w:r>
          <w:rPr>
            <w:rStyle w:val="Hyperlink"/>
            <w:lang w:val="en-US"/>
          </w:rPr>
          <w:t>Pauly</w:t>
        </w:r>
        <w:proofErr w:type="spellEnd"/>
      </w:hyperlink>
      <w:r>
        <w:rPr>
          <w:lang w:val="en-US"/>
        </w:rPr>
        <w:t xml:space="preserve">, who rang and continues to ring the apocalyptic note. “There are basically two alternatives for fisheries science and management: one is obviously continuing with business as usual…,” wrote </w:t>
      </w:r>
      <w:proofErr w:type="spellStart"/>
      <w:r>
        <w:rPr>
          <w:lang w:val="en-US"/>
        </w:rPr>
        <w:t>Pauly</w:t>
      </w:r>
      <w:proofErr w:type="spellEnd"/>
      <w:r>
        <w:rPr>
          <w:lang w:val="en-US"/>
        </w:rPr>
        <w:t xml:space="preserve"> in 2009 (</w:t>
      </w:r>
      <w:proofErr w:type="spellStart"/>
      <w:r>
        <w:rPr>
          <w:lang w:val="en-US"/>
        </w:rPr>
        <w:fldChar w:fldCharType="begin"/>
      </w:r>
      <w:r>
        <w:rPr>
          <w:lang w:val="en-US"/>
        </w:rPr>
        <w:instrText xml:space="preserve"> HYPERLINK "http://scientiamarina.revistas.csic.es/index.php/scientiamarina/article/viewArticle/1055" </w:instrText>
      </w:r>
      <w:r>
        <w:rPr>
          <w:lang w:val="en-US"/>
        </w:rPr>
        <w:fldChar w:fldCharType="separate"/>
      </w:r>
      <w:r>
        <w:rPr>
          <w:rStyle w:val="Hyperlink"/>
          <w:lang w:val="en-US"/>
        </w:rPr>
        <w:t>Pauly</w:t>
      </w:r>
      <w:proofErr w:type="spellEnd"/>
      <w:r>
        <w:rPr>
          <w:rStyle w:val="Hyperlink"/>
          <w:lang w:val="en-US"/>
        </w:rPr>
        <w:t xml:space="preserve"> 2009a</w:t>
      </w:r>
      <w:r>
        <w:rPr>
          <w:lang w:val="en-US"/>
        </w:rPr>
        <w:fldChar w:fldCharType="end"/>
      </w:r>
      <w:r>
        <w:rPr>
          <w:lang w:val="en-US"/>
        </w:rPr>
        <w:t>). “This would lead, in addition to further depletion of biodiversity, to intensification of ‘fishing down marine food webs,’ which ultimately involves the transformation of marine ecosystems into dead zones.”</w:t>
      </w:r>
    </w:p>
    <w:p w:rsidR="005547E0" w:rsidRDefault="005547E0" w:rsidP="005547E0">
      <w:pPr>
        <w:pStyle w:val="NormalWeb"/>
        <w:rPr>
          <w:lang w:val="en-US"/>
        </w:rPr>
      </w:pPr>
      <w:r>
        <w:rPr>
          <w:rStyle w:val="Strong"/>
          <w:lang w:val="en-US"/>
        </w:rPr>
        <w:t xml:space="preserve">It might surprise you to learn </w:t>
      </w:r>
      <w:proofErr w:type="spellStart"/>
      <w:r>
        <w:rPr>
          <w:rStyle w:val="Strong"/>
          <w:lang w:val="en-US"/>
        </w:rPr>
        <w:t>Pauly’s</w:t>
      </w:r>
      <w:proofErr w:type="spellEnd"/>
      <w:r>
        <w:rPr>
          <w:rStyle w:val="Strong"/>
          <w:lang w:val="en-US"/>
        </w:rPr>
        <w:t xml:space="preserve"> views are not universally held among scientists</w:t>
      </w:r>
      <w:r>
        <w:rPr>
          <w:lang w:val="en-US"/>
        </w:rPr>
        <w:t xml:space="preserve">. Indeed, these papers exposed a deep divide in the marine science community over the state of fish stocks and the success of existing fisheries management approaches. Numerous critiques of the apocalyptic stance were published after the 2006 paper, suggesting that Worm et al. had greatly exaggerated the failings of “business as usual.” For instance, </w:t>
      </w:r>
      <w:hyperlink r:id="rId10" w:history="1">
        <w:r>
          <w:rPr>
            <w:rStyle w:val="Hyperlink"/>
            <w:lang w:val="en-US"/>
          </w:rPr>
          <w:t xml:space="preserve">Steve </w:t>
        </w:r>
        <w:proofErr w:type="spellStart"/>
        <w:r>
          <w:rPr>
            <w:rStyle w:val="Hyperlink"/>
            <w:lang w:val="en-US"/>
          </w:rPr>
          <w:t>Murawski</w:t>
        </w:r>
        <w:proofErr w:type="spellEnd"/>
      </w:hyperlink>
      <w:r>
        <w:rPr>
          <w:lang w:val="en-US"/>
        </w:rPr>
        <w:t>, director of scientific programs and chief science advisor, defended the U.S. fisheries management system and pointed out that the proportion of stocks overfished in the U.S. was declining, not increasing (</w:t>
      </w:r>
      <w:proofErr w:type="spellStart"/>
      <w:r>
        <w:rPr>
          <w:lang w:val="en-US"/>
        </w:rPr>
        <w:t>Murawski</w:t>
      </w:r>
      <w:proofErr w:type="spellEnd"/>
      <w:r>
        <w:rPr>
          <w:lang w:val="en-US"/>
        </w:rPr>
        <w:t xml:space="preserve"> et al. 2007).</w:t>
      </w:r>
    </w:p>
    <w:p w:rsidR="005547E0" w:rsidRDefault="005547E0" w:rsidP="005547E0">
      <w:pPr>
        <w:pStyle w:val="NormalWeb"/>
        <w:rPr>
          <w:lang w:val="en-US"/>
        </w:rPr>
      </w:pPr>
      <w:r>
        <w:rPr>
          <w:rStyle w:val="Strong"/>
          <w:lang w:val="en-US"/>
        </w:rPr>
        <w:t>The Real Question: Are Current Fishing Practices Decimating Stocks…or Rebuilding Them?</w:t>
      </w:r>
    </w:p>
    <w:p w:rsidR="005547E0" w:rsidRDefault="005547E0" w:rsidP="005547E0">
      <w:pPr>
        <w:pStyle w:val="NormalWeb"/>
        <w:rPr>
          <w:lang w:val="en-US"/>
        </w:rPr>
      </w:pPr>
      <w:r>
        <w:rPr>
          <w:lang w:val="en-US"/>
        </w:rPr>
        <w:t xml:space="preserve">No one disagrees on our goals for the world’s fisheries stocks — we need higher fish abundances. The arguments are largely about where we are now and how we will get to higher fish abundance and lower fishing pressure. </w:t>
      </w:r>
      <w:r>
        <w:rPr>
          <w:rStyle w:val="Strong"/>
          <w:lang w:val="en-US"/>
        </w:rPr>
        <w:t>Are current fisheries management systems working to decimate fish stocks…or rebuild them?</w:t>
      </w:r>
      <w:r>
        <w:rPr>
          <w:lang w:val="en-US"/>
        </w:rPr>
        <w:t xml:space="preserve"> Do we need large areas of the oceans closed to fishing to assure sustainable seafood supply? Daniel </w:t>
      </w:r>
      <w:proofErr w:type="spellStart"/>
      <w:r>
        <w:rPr>
          <w:lang w:val="en-US"/>
        </w:rPr>
        <w:t>Pauly</w:t>
      </w:r>
      <w:proofErr w:type="spellEnd"/>
      <w:r>
        <w:rPr>
          <w:lang w:val="en-US"/>
        </w:rPr>
        <w:t xml:space="preserve"> says yes to the latter question: “This transformation,” he writes, “would also require extensive use of ocean zoning </w:t>
      </w:r>
      <w:r>
        <w:rPr>
          <w:lang w:val="en-US"/>
        </w:rPr>
        <w:lastRenderedPageBreak/>
        <w:t>and spatial closures, including no-take marine protected areas (MPAs). Indeed, MPAs must be at the core of any scheme intending to put fisheries on an ecologically sustainable basis” (</w:t>
      </w:r>
      <w:proofErr w:type="spellStart"/>
      <w:r>
        <w:rPr>
          <w:lang w:val="en-US"/>
        </w:rPr>
        <w:fldChar w:fldCharType="begin"/>
      </w:r>
      <w:r>
        <w:rPr>
          <w:lang w:val="en-US"/>
        </w:rPr>
        <w:instrText xml:space="preserve"> HYPERLINK "http://scientiamarina.revistas.csic.es/index.php/scientiamarina/article/viewArticle/1055" </w:instrText>
      </w:r>
      <w:r>
        <w:rPr>
          <w:lang w:val="en-US"/>
        </w:rPr>
        <w:fldChar w:fldCharType="separate"/>
      </w:r>
      <w:r>
        <w:rPr>
          <w:rStyle w:val="Hyperlink"/>
          <w:lang w:val="en-US"/>
        </w:rPr>
        <w:t>Pauly</w:t>
      </w:r>
      <w:proofErr w:type="spellEnd"/>
      <w:r>
        <w:rPr>
          <w:rStyle w:val="Hyperlink"/>
          <w:lang w:val="en-US"/>
        </w:rPr>
        <w:t xml:space="preserve"> 2009a</w:t>
      </w:r>
      <w:r>
        <w:rPr>
          <w:lang w:val="en-US"/>
        </w:rPr>
        <w:fldChar w:fldCharType="end"/>
      </w:r>
      <w:r>
        <w:rPr>
          <w:lang w:val="en-US"/>
        </w:rPr>
        <w:t>).</w:t>
      </w:r>
    </w:p>
    <w:p w:rsidR="005547E0" w:rsidRDefault="005547E0" w:rsidP="005547E0">
      <w:pPr>
        <w:pStyle w:val="NormalWeb"/>
        <w:rPr>
          <w:lang w:val="en-US"/>
        </w:rPr>
      </w:pPr>
      <w:r>
        <w:rPr>
          <w:lang w:val="en-US"/>
        </w:rPr>
        <w:t>In an attempt to resolve this dispute, Boris Worm and I several years ago organized a set of four meetings, sponsored by the National Center for Ecological Analysis and Synthesis (NCEAS), in which we assembled a database on abundance as measured by fisheries agencies and research surveys. Participants included several of the authors of the 2006 paper as well as several people from national fisheries management agencies.</w:t>
      </w:r>
    </w:p>
    <w:p w:rsidR="005547E0" w:rsidRDefault="005547E0" w:rsidP="005547E0">
      <w:pPr>
        <w:pStyle w:val="NormalWeb"/>
        <w:rPr>
          <w:lang w:val="en-US"/>
        </w:rPr>
      </w:pPr>
      <w:r>
        <w:rPr>
          <w:lang w:val="en-US"/>
        </w:rPr>
        <w:t xml:space="preserve">The results were published in </w:t>
      </w:r>
      <w:r>
        <w:rPr>
          <w:rStyle w:val="Emphasis"/>
          <w:lang w:val="en-US"/>
        </w:rPr>
        <w:t>Science</w:t>
      </w:r>
      <w:r>
        <w:rPr>
          <w:lang w:val="en-US"/>
        </w:rPr>
        <w:t xml:space="preserve"> in 2009 (</w:t>
      </w:r>
      <w:hyperlink r:id="rId11" w:history="1">
        <w:r>
          <w:rPr>
            <w:rStyle w:val="Hyperlink"/>
            <w:lang w:val="en-US"/>
          </w:rPr>
          <w:t>Worm et al. 2009</w:t>
        </w:r>
      </w:hyperlink>
      <w:r>
        <w:rPr>
          <w:lang w:val="en-US"/>
        </w:rPr>
        <w:t xml:space="preserve">), and showed that, while the majority of stocks were still below target levels, </w:t>
      </w:r>
      <w:r>
        <w:rPr>
          <w:rStyle w:val="Strong"/>
          <w:lang w:val="en-US"/>
        </w:rPr>
        <w:t>fishing pressure had been reduced in most ecosystems</w:t>
      </w:r>
      <w:r>
        <w:rPr>
          <w:lang w:val="en-US"/>
        </w:rPr>
        <w:t xml:space="preserve"> (for which we had data) to below the point that would assure long-term maximum sustainable yield of fish from those ecosystems.</w:t>
      </w:r>
    </w:p>
    <w:p w:rsidR="005547E0" w:rsidRDefault="005547E0" w:rsidP="005547E0">
      <w:pPr>
        <w:pStyle w:val="NormalWeb"/>
        <w:rPr>
          <w:lang w:val="en-US"/>
        </w:rPr>
      </w:pPr>
      <w:r>
        <w:rPr>
          <w:lang w:val="en-US"/>
        </w:rPr>
        <w:t xml:space="preserve">About 30 percent of the stocks would currently be classified as overfished — but, generally, </w:t>
      </w:r>
      <w:r>
        <w:rPr>
          <w:rStyle w:val="Strong"/>
          <w:lang w:val="en-US"/>
        </w:rPr>
        <w:t>fishing pressure has been reduced enough that all but 17 percent of stocks would be expected to recover to above overfished thresholds if current fishing pressure continues</w:t>
      </w:r>
      <w:r>
        <w:rPr>
          <w:lang w:val="en-US"/>
        </w:rPr>
        <w:t>. In the United States, there was clear evidence for the rebuilding of marine ecosystems and stock biomass. The idea that 70 percent of the world’s fish stocks are overfished or collapsed and that the rate of overfishing is accelerating (</w:t>
      </w:r>
      <w:proofErr w:type="spellStart"/>
      <w:r>
        <w:rPr>
          <w:lang w:val="en-US"/>
        </w:rPr>
        <w:t>Pauly</w:t>
      </w:r>
      <w:proofErr w:type="spellEnd"/>
      <w:r>
        <w:rPr>
          <w:lang w:val="en-US"/>
        </w:rPr>
        <w:t xml:space="preserve"> 2007) was shown by Worm et al. (2009) and FAO (2009) to be untrue.</w:t>
      </w:r>
    </w:p>
    <w:p w:rsidR="005547E0" w:rsidRDefault="005547E0" w:rsidP="005547E0">
      <w:pPr>
        <w:pStyle w:val="NormalWeb"/>
        <w:rPr>
          <w:lang w:val="en-US"/>
        </w:rPr>
      </w:pPr>
      <w:r>
        <w:rPr>
          <w:lang w:val="en-US"/>
        </w:rPr>
        <w:t xml:space="preserve">The </w:t>
      </w:r>
      <w:r>
        <w:rPr>
          <w:rStyle w:val="Emphasis"/>
          <w:lang w:val="en-US"/>
        </w:rPr>
        <w:t>Science</w:t>
      </w:r>
      <w:r>
        <w:rPr>
          <w:lang w:val="en-US"/>
        </w:rPr>
        <w:t xml:space="preserve"> paper coming out of the NCEAS group also showed that the success in reducing fishing pressure had been achieved by a broad range of traditional fisheries management tools — including catch-and-effort limitation, gear restrictions and temporary closed areas. Marine protected areas were an insignificant factor in the success achieved.</w:t>
      </w:r>
    </w:p>
    <w:p w:rsidR="005547E0" w:rsidRDefault="005547E0" w:rsidP="005547E0">
      <w:pPr>
        <w:pStyle w:val="NormalWeb"/>
        <w:rPr>
          <w:lang w:val="en-US"/>
        </w:rPr>
      </w:pPr>
      <w:r>
        <w:rPr>
          <w:lang w:val="en-US"/>
        </w:rPr>
        <w:t xml:space="preserve">The database generated by the NCEAS group and subsequent analysis has shown that </w:t>
      </w:r>
      <w:r>
        <w:rPr>
          <w:rStyle w:val="Strong"/>
          <w:lang w:val="en-US"/>
        </w:rPr>
        <w:t>many of the assumptions fueling the standard apocalyptic scenarios painted by the gloom-and-doom proponents are untrue</w:t>
      </w:r>
      <w:r>
        <w:rPr>
          <w:lang w:val="en-US"/>
        </w:rPr>
        <w:t>:</w:t>
      </w:r>
    </w:p>
    <w:p w:rsidR="005547E0" w:rsidRDefault="005547E0" w:rsidP="005547E0">
      <w:pPr>
        <w:numPr>
          <w:ilvl w:val="0"/>
          <w:numId w:val="1"/>
        </w:numPr>
        <w:spacing w:before="100" w:beforeAutospacing="1" w:after="100" w:afterAutospacing="1" w:line="240" w:lineRule="auto"/>
        <w:rPr>
          <w:rFonts w:eastAsia="Times New Roman"/>
          <w:lang w:val="en-US"/>
        </w:rPr>
      </w:pPr>
      <w:r>
        <w:rPr>
          <w:rFonts w:eastAsia="Times New Roman"/>
          <w:lang w:val="en-US"/>
        </w:rPr>
        <w:t>For instance, the widespread notion that fishermen generally sequentially deplete food webs (</w:t>
      </w:r>
      <w:proofErr w:type="spellStart"/>
      <w:r>
        <w:rPr>
          <w:rFonts w:eastAsia="Times New Roman"/>
          <w:lang w:val="en-US"/>
        </w:rPr>
        <w:t>Pauly</w:t>
      </w:r>
      <w:proofErr w:type="spellEnd"/>
      <w:r>
        <w:rPr>
          <w:rFonts w:eastAsia="Times New Roman"/>
          <w:lang w:val="en-US"/>
        </w:rPr>
        <w:t xml:space="preserve"> et al. 1998) — starting with the predators and working their way down — is simply not supported by data. </w:t>
      </w:r>
    </w:p>
    <w:p w:rsidR="005547E0" w:rsidRDefault="005547E0" w:rsidP="005547E0">
      <w:pPr>
        <w:numPr>
          <w:ilvl w:val="0"/>
          <w:numId w:val="2"/>
        </w:numPr>
        <w:spacing w:before="100" w:beforeAutospacing="1" w:after="100" w:afterAutospacing="1" w:line="240" w:lineRule="auto"/>
        <w:rPr>
          <w:rFonts w:eastAsia="Times New Roman"/>
          <w:lang w:val="en-US"/>
        </w:rPr>
      </w:pPr>
      <w:r>
        <w:rPr>
          <w:rFonts w:eastAsia="Times New Roman"/>
          <w:lang w:val="en-US"/>
        </w:rPr>
        <w:t xml:space="preserve">Declining </w:t>
      </w:r>
      <w:proofErr w:type="spellStart"/>
      <w:r>
        <w:rPr>
          <w:rFonts w:eastAsia="Times New Roman"/>
          <w:lang w:val="en-US"/>
        </w:rPr>
        <w:t>trophic</w:t>
      </w:r>
      <w:proofErr w:type="spellEnd"/>
      <w:r>
        <w:rPr>
          <w:rFonts w:eastAsia="Times New Roman"/>
          <w:lang w:val="en-US"/>
        </w:rPr>
        <w:t xml:space="preserve"> level of fishery landings is just as often a result of new fisheries developing rather than old ones collapsing (Essington et al. 2006). </w:t>
      </w:r>
    </w:p>
    <w:p w:rsidR="005547E0" w:rsidRDefault="005547E0" w:rsidP="005547E0">
      <w:pPr>
        <w:numPr>
          <w:ilvl w:val="0"/>
          <w:numId w:val="3"/>
        </w:numPr>
        <w:spacing w:before="100" w:beforeAutospacing="1" w:after="100" w:afterAutospacing="1" w:line="240" w:lineRule="auto"/>
        <w:rPr>
          <w:rFonts w:eastAsia="Times New Roman"/>
          <w:lang w:val="en-US"/>
        </w:rPr>
      </w:pPr>
      <w:r>
        <w:rPr>
          <w:rFonts w:eastAsia="Times New Roman"/>
          <w:lang w:val="en-US"/>
        </w:rPr>
        <w:t xml:space="preserve">Catch data also show that fishing patterns are driven by economics, with </w:t>
      </w:r>
      <w:proofErr w:type="spellStart"/>
      <w:r>
        <w:rPr>
          <w:rFonts w:eastAsia="Times New Roman"/>
          <w:lang w:val="en-US"/>
        </w:rPr>
        <w:t>trophic</w:t>
      </w:r>
      <w:proofErr w:type="spellEnd"/>
      <w:r>
        <w:rPr>
          <w:rFonts w:eastAsia="Times New Roman"/>
          <w:lang w:val="en-US"/>
        </w:rPr>
        <w:t xml:space="preserve"> level a poor predictor of exploitation history (</w:t>
      </w:r>
      <w:proofErr w:type="spellStart"/>
      <w:r>
        <w:rPr>
          <w:rFonts w:eastAsia="Times New Roman"/>
          <w:lang w:val="en-US"/>
        </w:rPr>
        <w:t>Sethi</w:t>
      </w:r>
      <w:proofErr w:type="spellEnd"/>
      <w:r>
        <w:rPr>
          <w:rFonts w:eastAsia="Times New Roman"/>
          <w:lang w:val="en-US"/>
        </w:rPr>
        <w:t xml:space="preserve"> et al. 2010). </w:t>
      </w:r>
    </w:p>
    <w:p w:rsidR="005547E0" w:rsidRDefault="005547E0" w:rsidP="005547E0">
      <w:pPr>
        <w:numPr>
          <w:ilvl w:val="0"/>
          <w:numId w:val="4"/>
        </w:numPr>
        <w:spacing w:before="100" w:beforeAutospacing="1" w:after="100" w:afterAutospacing="1" w:line="240" w:lineRule="auto"/>
        <w:rPr>
          <w:rFonts w:eastAsia="Times New Roman"/>
          <w:lang w:val="en-US"/>
        </w:rPr>
      </w:pPr>
      <w:r>
        <w:rPr>
          <w:rFonts w:eastAsia="Times New Roman"/>
          <w:lang w:val="en-US"/>
        </w:rPr>
        <w:t xml:space="preserve">Furthermore, the mean </w:t>
      </w:r>
      <w:proofErr w:type="spellStart"/>
      <w:r>
        <w:rPr>
          <w:rFonts w:eastAsia="Times New Roman"/>
          <w:lang w:val="en-US"/>
        </w:rPr>
        <w:t>trophic</w:t>
      </w:r>
      <w:proofErr w:type="spellEnd"/>
      <w:r>
        <w:rPr>
          <w:rFonts w:eastAsia="Times New Roman"/>
          <w:lang w:val="en-US"/>
        </w:rPr>
        <w:t xml:space="preserve"> level of marine ecosystems is unrelated to (or even negatively correlated with) the </w:t>
      </w:r>
      <w:proofErr w:type="spellStart"/>
      <w:r>
        <w:rPr>
          <w:rFonts w:eastAsia="Times New Roman"/>
          <w:lang w:val="en-US"/>
        </w:rPr>
        <w:t>trophic</w:t>
      </w:r>
      <w:proofErr w:type="spellEnd"/>
      <w:r>
        <w:rPr>
          <w:rFonts w:eastAsia="Times New Roman"/>
          <w:lang w:val="en-US"/>
        </w:rPr>
        <w:t xml:space="preserve"> level of fishery landings (</w:t>
      </w:r>
      <w:hyperlink r:id="rId12" w:history="1">
        <w:r>
          <w:rPr>
            <w:rStyle w:val="Hyperlink"/>
            <w:rFonts w:eastAsia="Times New Roman"/>
            <w:lang w:val="en-US"/>
          </w:rPr>
          <w:t>Branch et al. 2010</w:t>
        </w:r>
      </w:hyperlink>
      <w:r>
        <w:rPr>
          <w:rFonts w:eastAsia="Times New Roman"/>
          <w:lang w:val="en-US"/>
        </w:rPr>
        <w:t xml:space="preserve">). </w:t>
      </w:r>
    </w:p>
    <w:p w:rsidR="005547E0" w:rsidRDefault="005547E0" w:rsidP="005547E0">
      <w:pPr>
        <w:numPr>
          <w:ilvl w:val="0"/>
          <w:numId w:val="5"/>
        </w:numPr>
        <w:spacing w:before="100" w:beforeAutospacing="1" w:after="100" w:afterAutospacing="1" w:line="240" w:lineRule="auto"/>
        <w:rPr>
          <w:rFonts w:eastAsia="Times New Roman"/>
          <w:lang w:val="en-US"/>
        </w:rPr>
      </w:pPr>
      <w:r>
        <w:rPr>
          <w:rFonts w:eastAsia="Times New Roman"/>
          <w:lang w:val="en-US"/>
        </w:rPr>
        <w:t xml:space="preserve">And the oft-cited assessment that the large fish of the oceans were collapsed by 1980 (Myers and Worm 2003) is totally inconsistent with the database we have assembled — for instance, </w:t>
      </w:r>
      <w:r>
        <w:rPr>
          <w:rFonts w:eastAsia="Times New Roman"/>
          <w:lang w:val="en-US"/>
        </w:rPr>
        <w:lastRenderedPageBreak/>
        <w:t xml:space="preserve">world tuna stocks in total are at present well above the level that would produce maximum sustained yield, except </w:t>
      </w:r>
      <w:proofErr w:type="spellStart"/>
      <w:r>
        <w:rPr>
          <w:rFonts w:eastAsia="Times New Roman"/>
          <w:lang w:val="en-US"/>
        </w:rPr>
        <w:t>bluefin</w:t>
      </w:r>
      <w:proofErr w:type="spellEnd"/>
      <w:r>
        <w:rPr>
          <w:rFonts w:eastAsia="Times New Roman"/>
          <w:lang w:val="en-US"/>
        </w:rPr>
        <w:t xml:space="preserve"> tuna and some other billfish that are depleted (Hutchings 2010). </w:t>
      </w:r>
    </w:p>
    <w:p w:rsidR="005547E0" w:rsidRDefault="005547E0" w:rsidP="005547E0">
      <w:pPr>
        <w:pStyle w:val="NormalWeb"/>
        <w:rPr>
          <w:lang w:val="en-US"/>
        </w:rPr>
      </w:pPr>
      <w:r>
        <w:rPr>
          <w:lang w:val="en-US"/>
        </w:rPr>
        <w:t xml:space="preserve">Nevertheless, </w:t>
      </w:r>
      <w:r>
        <w:rPr>
          <w:rStyle w:val="Strong"/>
          <w:lang w:val="en-US"/>
        </w:rPr>
        <w:t>many in the marine conservation community appear unwilling to accept these results</w:t>
      </w:r>
      <w:r>
        <w:rPr>
          <w:lang w:val="en-US"/>
        </w:rPr>
        <w:t>, continue to insist that all fish may be gone by 2048, and use declining catches in fisheries where regulations have reduced catches as indications of stock collapse.</w:t>
      </w:r>
    </w:p>
    <w:p w:rsidR="005547E0" w:rsidRDefault="005547E0" w:rsidP="005547E0">
      <w:pPr>
        <w:pStyle w:val="NormalWeb"/>
        <w:rPr>
          <w:lang w:val="en-US"/>
        </w:rPr>
      </w:pPr>
      <w:r>
        <w:rPr>
          <w:lang w:val="en-US"/>
        </w:rPr>
        <w:t xml:space="preserve">No one argues that all fisheries are well-managed, and so far we do not have abundance estimates for many parts of the world, especially Asia and Africa. Using the catch-based methods of Worm et al. (2006) and </w:t>
      </w:r>
      <w:proofErr w:type="spellStart"/>
      <w:r>
        <w:rPr>
          <w:lang w:val="en-US"/>
        </w:rPr>
        <w:t>Pauly</w:t>
      </w:r>
      <w:proofErr w:type="spellEnd"/>
      <w:r>
        <w:rPr>
          <w:lang w:val="en-US"/>
        </w:rPr>
        <w:t>, these areas appear to have fewer stock collapses and overfished stocks than in the areas for which we have abundance data. However, we do not know if these areas have been reducing exploitation rates or if they are still increasing.</w:t>
      </w:r>
    </w:p>
    <w:p w:rsidR="005547E0" w:rsidRDefault="005547E0" w:rsidP="005547E0">
      <w:pPr>
        <w:pStyle w:val="NormalWeb"/>
        <w:rPr>
          <w:lang w:val="en-US"/>
        </w:rPr>
      </w:pPr>
      <w:r>
        <w:rPr>
          <w:lang w:val="en-US"/>
        </w:rPr>
        <w:t>Finally, in places without strong central government control of fishing, there is broad agreement that community-based co-management can be effective. For these fisheries, management tools are very different than those used for industrial fishery stocks, and MPAs are here often a key ingredient. The lessons from the Worm et al. (2009) paper about what works to rebuild fish stocks are applicable to industrial fisheries, but probably not to the small-scale fisheries that support many fishing communities.</w:t>
      </w:r>
    </w:p>
    <w:p w:rsidR="005547E0" w:rsidRDefault="005547E0" w:rsidP="005547E0">
      <w:pPr>
        <w:pStyle w:val="NormalWeb"/>
        <w:rPr>
          <w:lang w:val="en-US"/>
        </w:rPr>
      </w:pPr>
      <w:r>
        <w:rPr>
          <w:rStyle w:val="Strong"/>
          <w:lang w:val="en-US"/>
        </w:rPr>
        <w:t xml:space="preserve">Stop the Alarmism and Build </w:t>
      </w:r>
      <w:proofErr w:type="gramStart"/>
      <w:r>
        <w:rPr>
          <w:rStyle w:val="Strong"/>
          <w:lang w:val="en-US"/>
        </w:rPr>
        <w:t>Off</w:t>
      </w:r>
      <w:proofErr w:type="gramEnd"/>
      <w:r>
        <w:rPr>
          <w:rStyle w:val="Strong"/>
          <w:lang w:val="en-US"/>
        </w:rPr>
        <w:t xml:space="preserve"> What’s Working</w:t>
      </w:r>
    </w:p>
    <w:p w:rsidR="005547E0" w:rsidRDefault="005547E0" w:rsidP="005547E0">
      <w:pPr>
        <w:pStyle w:val="NormalWeb"/>
        <w:rPr>
          <w:lang w:val="en-US"/>
        </w:rPr>
      </w:pPr>
      <w:r>
        <w:rPr>
          <w:lang w:val="en-US"/>
        </w:rPr>
        <w:t>There is considerable room for policy debate about where we want to be in the trade-off between yield and environmental impact of fishing. There is no denying that sustainable fishing changes ecosystems, and that different societies will almost certainly make different choices about how much environmental change they will accept in return for sustainable food production. But science cannot provide the answers for this debate; it can only evaluate the trade-offs.</w:t>
      </w:r>
    </w:p>
    <w:p w:rsidR="005547E0" w:rsidRDefault="005547E0" w:rsidP="005547E0">
      <w:pPr>
        <w:pStyle w:val="NormalWeb"/>
        <w:rPr>
          <w:lang w:val="en-US"/>
        </w:rPr>
      </w:pPr>
      <w:r>
        <w:rPr>
          <w:lang w:val="en-US"/>
        </w:rPr>
        <w:t xml:space="preserve">My perspective is that we need to treat fisheries like medical diagnoses. We must identify which fisheries are in trouble and find the cures for those individual fisheries. </w:t>
      </w:r>
      <w:r>
        <w:rPr>
          <w:rStyle w:val="Strong"/>
          <w:lang w:val="en-US"/>
        </w:rPr>
        <w:t>The evidence is strong that we can and are rebuilding stocks in many places</w:t>
      </w:r>
      <w:r>
        <w:rPr>
          <w:lang w:val="en-US"/>
        </w:rPr>
        <w:t>. Let us accept that progress and identify the problem stocks and how to fix them.</w:t>
      </w:r>
    </w:p>
    <w:p w:rsidR="005547E0" w:rsidRDefault="005547E0" w:rsidP="005547E0">
      <w:pPr>
        <w:pStyle w:val="NormalWeb"/>
        <w:rPr>
          <w:lang w:val="en-US"/>
        </w:rPr>
      </w:pPr>
      <w:r>
        <w:rPr>
          <w:rStyle w:val="Strong"/>
          <w:lang w:val="en-US"/>
        </w:rPr>
        <w:t>Apocalyptic assertions that fisheries management is failing are counter-productive</w:t>
      </w:r>
      <w:r>
        <w:rPr>
          <w:lang w:val="en-US"/>
        </w:rPr>
        <w:t xml:space="preserve"> — not only because these assertions are untrue, but because they fail to recognize the long, hard work of fishery managers, scientists and stakeholders in the many places where management is working. While the gloom-and-doom advocates have been attracting public attention and press coverage, thousands of people — decried by </w:t>
      </w:r>
      <w:proofErr w:type="spellStart"/>
      <w:r>
        <w:rPr>
          <w:lang w:val="en-US"/>
        </w:rPr>
        <w:t>Pauly</w:t>
      </w:r>
      <w:proofErr w:type="spellEnd"/>
      <w:r>
        <w:rPr>
          <w:lang w:val="en-US"/>
        </w:rPr>
        <w:t xml:space="preserve"> (2009b) as agents of the commercial fishing interests — have worked through years of meetings and painful catch and effort reductions to lower fishing pressure and successfully rebuild fisheries.</w:t>
      </w:r>
    </w:p>
    <w:p w:rsidR="005547E0" w:rsidRDefault="005547E0" w:rsidP="005547E0">
      <w:pPr>
        <w:pStyle w:val="NormalWeb"/>
        <w:rPr>
          <w:lang w:val="en-US"/>
        </w:rPr>
      </w:pPr>
      <w:r>
        <w:rPr>
          <w:rStyle w:val="Strong"/>
          <w:lang w:val="en-US"/>
        </w:rPr>
        <w:t>References</w:t>
      </w:r>
      <w:r>
        <w:rPr>
          <w:lang w:val="en-US"/>
        </w:rPr>
        <w:br/>
        <w:t xml:space="preserve">Branch, T. A., R. Watson, E.A. Fulton, S. Jennings, C.R. </w:t>
      </w:r>
      <w:proofErr w:type="spellStart"/>
      <w:r>
        <w:rPr>
          <w:lang w:val="en-US"/>
        </w:rPr>
        <w:t>McGilliard</w:t>
      </w:r>
      <w:proofErr w:type="spellEnd"/>
      <w:r>
        <w:rPr>
          <w:lang w:val="en-US"/>
        </w:rPr>
        <w:t xml:space="preserve">, G. T. </w:t>
      </w:r>
      <w:proofErr w:type="spellStart"/>
      <w:r>
        <w:rPr>
          <w:lang w:val="en-US"/>
        </w:rPr>
        <w:t>Pablico</w:t>
      </w:r>
      <w:proofErr w:type="spellEnd"/>
      <w:r>
        <w:rPr>
          <w:lang w:val="en-US"/>
        </w:rPr>
        <w:t xml:space="preserve">, and D. </w:t>
      </w:r>
      <w:proofErr w:type="spellStart"/>
      <w:r>
        <w:rPr>
          <w:lang w:val="en-US"/>
        </w:rPr>
        <w:t>Ricard</w:t>
      </w:r>
      <w:proofErr w:type="spellEnd"/>
      <w:r>
        <w:rPr>
          <w:lang w:val="en-US"/>
        </w:rPr>
        <w:t xml:space="preserve">. 2010. The </w:t>
      </w:r>
      <w:proofErr w:type="spellStart"/>
      <w:r>
        <w:rPr>
          <w:lang w:val="en-US"/>
        </w:rPr>
        <w:t>trophic</w:t>
      </w:r>
      <w:proofErr w:type="spellEnd"/>
      <w:r>
        <w:rPr>
          <w:lang w:val="en-US"/>
        </w:rPr>
        <w:t xml:space="preserve"> fingerprint of marine fisheries. </w:t>
      </w:r>
      <w:r>
        <w:rPr>
          <w:u w:val="single"/>
          <w:lang w:val="en-US"/>
        </w:rPr>
        <w:t>Nature</w:t>
      </w:r>
      <w:r>
        <w:rPr>
          <w:lang w:val="en-US"/>
        </w:rPr>
        <w:t xml:space="preserve"> 468:431-435. </w:t>
      </w:r>
      <w:hyperlink r:id="rId13" w:history="1">
        <w:proofErr w:type="gramStart"/>
        <w:r>
          <w:rPr>
            <w:rStyle w:val="Hyperlink"/>
            <w:lang w:val="en-US"/>
          </w:rPr>
          <w:t>doi:</w:t>
        </w:r>
        <w:proofErr w:type="gramEnd"/>
        <w:r>
          <w:rPr>
            <w:rStyle w:val="Hyperlink"/>
            <w:lang w:val="en-US"/>
          </w:rPr>
          <w:t>10.1038/nature09528</w:t>
        </w:r>
      </w:hyperlink>
      <w:r>
        <w:rPr>
          <w:lang w:val="en-US"/>
        </w:rPr>
        <w:t>.</w:t>
      </w:r>
    </w:p>
    <w:p w:rsidR="005547E0" w:rsidRDefault="005547E0" w:rsidP="005547E0">
      <w:pPr>
        <w:pStyle w:val="NormalWeb"/>
        <w:rPr>
          <w:lang w:val="en-US"/>
        </w:rPr>
      </w:pPr>
      <w:proofErr w:type="gramStart"/>
      <w:r>
        <w:rPr>
          <w:lang w:val="en-US"/>
        </w:rPr>
        <w:lastRenderedPageBreak/>
        <w:t xml:space="preserve">Essington, T. E., A. H. </w:t>
      </w:r>
      <w:proofErr w:type="spellStart"/>
      <w:r>
        <w:rPr>
          <w:lang w:val="en-US"/>
        </w:rPr>
        <w:t>Beaudreau</w:t>
      </w:r>
      <w:proofErr w:type="spellEnd"/>
      <w:r>
        <w:rPr>
          <w:lang w:val="en-US"/>
        </w:rPr>
        <w:t xml:space="preserve"> and J. </w:t>
      </w:r>
      <w:proofErr w:type="spellStart"/>
      <w:r>
        <w:rPr>
          <w:lang w:val="en-US"/>
        </w:rPr>
        <w:t>Wiedenmann</w:t>
      </w:r>
      <w:proofErr w:type="spellEnd"/>
      <w:r>
        <w:rPr>
          <w:lang w:val="en-US"/>
        </w:rPr>
        <w:t>.</w:t>
      </w:r>
      <w:proofErr w:type="gramEnd"/>
      <w:r>
        <w:rPr>
          <w:lang w:val="en-US"/>
        </w:rPr>
        <w:t xml:space="preserve"> 2006. Fishing through marine food webs. </w:t>
      </w:r>
      <w:r>
        <w:rPr>
          <w:u w:val="single"/>
          <w:lang w:val="en-US"/>
        </w:rPr>
        <w:t>Proceedings of the National Academy of Sciences</w:t>
      </w:r>
      <w:r>
        <w:rPr>
          <w:lang w:val="en-US"/>
        </w:rPr>
        <w:t xml:space="preserve"> 103:3171-3175.</w:t>
      </w:r>
    </w:p>
    <w:p w:rsidR="005547E0" w:rsidRDefault="005547E0" w:rsidP="005547E0">
      <w:pPr>
        <w:pStyle w:val="NormalWeb"/>
        <w:rPr>
          <w:lang w:val="en-US"/>
        </w:rPr>
      </w:pPr>
      <w:proofErr w:type="gramStart"/>
      <w:r>
        <w:rPr>
          <w:lang w:val="en-US"/>
        </w:rPr>
        <w:t>FAO.</w:t>
      </w:r>
      <w:proofErr w:type="gramEnd"/>
      <w:r>
        <w:rPr>
          <w:lang w:val="en-US"/>
        </w:rPr>
        <w:t xml:space="preserve"> 2009. </w:t>
      </w:r>
      <w:r>
        <w:rPr>
          <w:u w:val="single"/>
          <w:lang w:val="en-US"/>
        </w:rPr>
        <w:t>State of World Fisheries and Aquaculture 2008</w:t>
      </w:r>
      <w:r>
        <w:rPr>
          <w:lang w:val="en-US"/>
        </w:rPr>
        <w:t>. FAO: Rome.</w:t>
      </w:r>
    </w:p>
    <w:p w:rsidR="005547E0" w:rsidRDefault="005547E0" w:rsidP="005547E0">
      <w:pPr>
        <w:pStyle w:val="NormalWeb"/>
        <w:rPr>
          <w:lang w:val="en-US"/>
        </w:rPr>
      </w:pPr>
      <w:proofErr w:type="gramStart"/>
      <w:r>
        <w:rPr>
          <w:lang w:val="en-US"/>
        </w:rPr>
        <w:t xml:space="preserve">Hutchings, J. A., C. </w:t>
      </w:r>
      <w:proofErr w:type="spellStart"/>
      <w:r>
        <w:rPr>
          <w:lang w:val="en-US"/>
        </w:rPr>
        <w:t>Minto</w:t>
      </w:r>
      <w:proofErr w:type="spellEnd"/>
      <w:r>
        <w:rPr>
          <w:lang w:val="en-US"/>
        </w:rPr>
        <w:t xml:space="preserve">, D. </w:t>
      </w:r>
      <w:proofErr w:type="spellStart"/>
      <w:r>
        <w:rPr>
          <w:lang w:val="en-US"/>
        </w:rPr>
        <w:t>Ricard</w:t>
      </w:r>
      <w:proofErr w:type="spellEnd"/>
      <w:r>
        <w:rPr>
          <w:lang w:val="en-US"/>
        </w:rPr>
        <w:t>, J.K. Baum, and O.P. Jensen.</w:t>
      </w:r>
      <w:proofErr w:type="gramEnd"/>
      <w:r>
        <w:rPr>
          <w:lang w:val="en-US"/>
        </w:rPr>
        <w:t xml:space="preserve"> 2010. Trends in abundance of marine fishes. </w:t>
      </w:r>
      <w:proofErr w:type="gramStart"/>
      <w:r>
        <w:rPr>
          <w:u w:val="single"/>
          <w:lang w:val="en-US"/>
        </w:rPr>
        <w:t>Can. J. Fish.</w:t>
      </w:r>
      <w:proofErr w:type="gramEnd"/>
      <w:r>
        <w:rPr>
          <w:u w:val="single"/>
          <w:lang w:val="en-US"/>
        </w:rPr>
        <w:t xml:space="preserve"> </w:t>
      </w:r>
      <w:proofErr w:type="spellStart"/>
      <w:proofErr w:type="gramStart"/>
      <w:r>
        <w:rPr>
          <w:u w:val="single"/>
          <w:lang w:val="en-US"/>
        </w:rPr>
        <w:t>Aquat</w:t>
      </w:r>
      <w:proofErr w:type="spellEnd"/>
      <w:r>
        <w:rPr>
          <w:u w:val="single"/>
          <w:lang w:val="en-US"/>
        </w:rPr>
        <w:t>.</w:t>
      </w:r>
      <w:proofErr w:type="gramEnd"/>
      <w:r>
        <w:rPr>
          <w:u w:val="single"/>
          <w:lang w:val="en-US"/>
        </w:rPr>
        <w:t xml:space="preserve"> Sci</w:t>
      </w:r>
      <w:r>
        <w:rPr>
          <w:lang w:val="en-US"/>
        </w:rPr>
        <w:t>. 67:1205-1210.</w:t>
      </w:r>
    </w:p>
    <w:p w:rsidR="005547E0" w:rsidRDefault="005547E0" w:rsidP="005547E0">
      <w:pPr>
        <w:pStyle w:val="NormalWeb"/>
        <w:rPr>
          <w:lang w:val="en-US"/>
        </w:rPr>
      </w:pPr>
      <w:proofErr w:type="spellStart"/>
      <w:proofErr w:type="gramStart"/>
      <w:r>
        <w:rPr>
          <w:lang w:val="en-US"/>
        </w:rPr>
        <w:t>Murawski</w:t>
      </w:r>
      <w:proofErr w:type="spellEnd"/>
      <w:r>
        <w:rPr>
          <w:lang w:val="en-US"/>
        </w:rPr>
        <w:t xml:space="preserve">, S., R. </w:t>
      </w:r>
      <w:proofErr w:type="spellStart"/>
      <w:r>
        <w:rPr>
          <w:lang w:val="en-US"/>
        </w:rPr>
        <w:t>Methot</w:t>
      </w:r>
      <w:proofErr w:type="spellEnd"/>
      <w:r>
        <w:rPr>
          <w:lang w:val="en-US"/>
        </w:rPr>
        <w:t xml:space="preserve">, and G. </w:t>
      </w:r>
      <w:proofErr w:type="spellStart"/>
      <w:r>
        <w:rPr>
          <w:lang w:val="en-US"/>
        </w:rPr>
        <w:t>Tromble</w:t>
      </w:r>
      <w:proofErr w:type="spellEnd"/>
      <w:r>
        <w:rPr>
          <w:lang w:val="en-US"/>
        </w:rPr>
        <w:t>.</w:t>
      </w:r>
      <w:proofErr w:type="gramEnd"/>
      <w:r>
        <w:rPr>
          <w:lang w:val="en-US"/>
        </w:rPr>
        <w:t xml:space="preserve"> 2007. Biodiversity loss in the ocean: How bad is it? </w:t>
      </w:r>
      <w:r>
        <w:rPr>
          <w:u w:val="single"/>
          <w:lang w:val="en-US"/>
        </w:rPr>
        <w:t>Science</w:t>
      </w:r>
      <w:r>
        <w:rPr>
          <w:lang w:val="en-US"/>
        </w:rPr>
        <w:t xml:space="preserve"> 316:1281-1281.</w:t>
      </w:r>
    </w:p>
    <w:p w:rsidR="005547E0" w:rsidRDefault="005547E0" w:rsidP="005547E0">
      <w:pPr>
        <w:pStyle w:val="NormalWeb"/>
        <w:rPr>
          <w:lang w:val="en-US"/>
        </w:rPr>
      </w:pPr>
      <w:proofErr w:type="gramStart"/>
      <w:r>
        <w:rPr>
          <w:lang w:val="en-US"/>
        </w:rPr>
        <w:t>Myers, R. A. and B. Worm.</w:t>
      </w:r>
      <w:proofErr w:type="gramEnd"/>
      <w:r>
        <w:rPr>
          <w:lang w:val="en-US"/>
        </w:rPr>
        <w:t xml:space="preserve"> 2003. Rapid worldwide depletion of predatory fish communities. </w:t>
      </w:r>
      <w:r>
        <w:rPr>
          <w:u w:val="single"/>
          <w:lang w:val="en-US"/>
        </w:rPr>
        <w:t>Nature</w:t>
      </w:r>
      <w:r>
        <w:rPr>
          <w:lang w:val="en-US"/>
        </w:rPr>
        <w:t xml:space="preserve"> 423: 280-283.</w:t>
      </w:r>
    </w:p>
    <w:p w:rsidR="005547E0" w:rsidRDefault="005547E0" w:rsidP="005547E0">
      <w:pPr>
        <w:pStyle w:val="NormalWeb"/>
        <w:rPr>
          <w:lang w:val="en-US"/>
        </w:rPr>
      </w:pPr>
      <w:proofErr w:type="spellStart"/>
      <w:proofErr w:type="gramStart"/>
      <w:r>
        <w:rPr>
          <w:lang w:val="en-US"/>
        </w:rPr>
        <w:t>Pauly</w:t>
      </w:r>
      <w:proofErr w:type="spellEnd"/>
      <w:r>
        <w:rPr>
          <w:lang w:val="en-US"/>
        </w:rPr>
        <w:t>, D. 2007.</w:t>
      </w:r>
      <w:proofErr w:type="gramEnd"/>
      <w:r>
        <w:rPr>
          <w:lang w:val="en-US"/>
        </w:rPr>
        <w:t xml:space="preserve"> The Sea </w:t>
      </w:r>
      <w:proofErr w:type="gramStart"/>
      <w:r>
        <w:rPr>
          <w:lang w:val="en-US"/>
        </w:rPr>
        <w:t>Around</w:t>
      </w:r>
      <w:proofErr w:type="gramEnd"/>
      <w:r>
        <w:rPr>
          <w:lang w:val="en-US"/>
        </w:rPr>
        <w:t xml:space="preserve"> Us Project: Documenting and communicating global fisheries impacts on marine ecosystems. </w:t>
      </w:r>
      <w:proofErr w:type="spellStart"/>
      <w:r>
        <w:rPr>
          <w:u w:val="single"/>
          <w:lang w:val="en-US"/>
        </w:rPr>
        <w:t>Ambio</w:t>
      </w:r>
      <w:proofErr w:type="spellEnd"/>
      <w:r>
        <w:rPr>
          <w:lang w:val="en-US"/>
        </w:rPr>
        <w:t xml:space="preserve"> 36:290-295.</w:t>
      </w:r>
    </w:p>
    <w:p w:rsidR="005547E0" w:rsidRDefault="005547E0" w:rsidP="005547E0">
      <w:pPr>
        <w:pStyle w:val="NormalWeb"/>
        <w:rPr>
          <w:lang w:val="en-US"/>
        </w:rPr>
      </w:pPr>
      <w:proofErr w:type="spellStart"/>
      <w:proofErr w:type="gramStart"/>
      <w:r>
        <w:rPr>
          <w:lang w:val="en-US"/>
        </w:rPr>
        <w:t>Pauly</w:t>
      </w:r>
      <w:proofErr w:type="spellEnd"/>
      <w:r>
        <w:rPr>
          <w:lang w:val="en-US"/>
        </w:rPr>
        <w:t>, D. 2009a.</w:t>
      </w:r>
      <w:proofErr w:type="gramEnd"/>
      <w:r>
        <w:rPr>
          <w:lang w:val="en-US"/>
        </w:rPr>
        <w:t xml:space="preserve"> </w:t>
      </w:r>
      <w:proofErr w:type="gramStart"/>
      <w:r>
        <w:rPr>
          <w:lang w:val="en-US"/>
        </w:rPr>
        <w:t>Beyond duplicity and ignorance in global fisheries.</w:t>
      </w:r>
      <w:proofErr w:type="gramEnd"/>
      <w:r>
        <w:rPr>
          <w:lang w:val="en-US"/>
        </w:rPr>
        <w:t xml:space="preserve"> </w:t>
      </w:r>
      <w:proofErr w:type="spellStart"/>
      <w:r>
        <w:rPr>
          <w:u w:val="single"/>
          <w:lang w:val="en-US"/>
        </w:rPr>
        <w:t>Scientia</w:t>
      </w:r>
      <w:proofErr w:type="spellEnd"/>
      <w:r>
        <w:rPr>
          <w:u w:val="single"/>
          <w:lang w:val="en-US"/>
        </w:rPr>
        <w:t xml:space="preserve"> Marina</w:t>
      </w:r>
      <w:r>
        <w:rPr>
          <w:lang w:val="en-US"/>
        </w:rPr>
        <w:t xml:space="preserve"> 73:215-224.</w:t>
      </w:r>
    </w:p>
    <w:p w:rsidR="005547E0" w:rsidRDefault="005547E0" w:rsidP="005547E0">
      <w:pPr>
        <w:pStyle w:val="NormalWeb"/>
        <w:rPr>
          <w:lang w:val="en-US"/>
        </w:rPr>
      </w:pPr>
      <w:proofErr w:type="spellStart"/>
      <w:proofErr w:type="gramStart"/>
      <w:r>
        <w:rPr>
          <w:lang w:val="en-US"/>
        </w:rPr>
        <w:t>Pauly</w:t>
      </w:r>
      <w:proofErr w:type="spellEnd"/>
      <w:r>
        <w:rPr>
          <w:lang w:val="en-US"/>
        </w:rPr>
        <w:t>, D. 2009b.</w:t>
      </w:r>
      <w:proofErr w:type="gramEnd"/>
      <w:r>
        <w:rPr>
          <w:lang w:val="en-US"/>
        </w:rPr>
        <w:t xml:space="preserve"> </w:t>
      </w:r>
      <w:proofErr w:type="spellStart"/>
      <w:r>
        <w:rPr>
          <w:lang w:val="en-US"/>
        </w:rPr>
        <w:t>Aquacalypse</w:t>
      </w:r>
      <w:proofErr w:type="spellEnd"/>
      <w:r>
        <w:rPr>
          <w:lang w:val="en-US"/>
        </w:rPr>
        <w:t xml:space="preserve"> Now: The End of Fish. </w:t>
      </w:r>
      <w:r>
        <w:rPr>
          <w:u w:val="single"/>
          <w:lang w:val="en-US"/>
        </w:rPr>
        <w:t>The New Republic</w:t>
      </w:r>
      <w:r>
        <w:rPr>
          <w:lang w:val="en-US"/>
        </w:rPr>
        <w:t xml:space="preserve"> 240:24-27.</w:t>
      </w:r>
    </w:p>
    <w:p w:rsidR="005547E0" w:rsidRDefault="005547E0" w:rsidP="005547E0">
      <w:pPr>
        <w:pStyle w:val="NormalWeb"/>
        <w:rPr>
          <w:lang w:val="en-US"/>
        </w:rPr>
      </w:pPr>
      <w:proofErr w:type="spellStart"/>
      <w:proofErr w:type="gramStart"/>
      <w:r>
        <w:rPr>
          <w:lang w:val="en-US"/>
        </w:rPr>
        <w:t>Pauly</w:t>
      </w:r>
      <w:proofErr w:type="spellEnd"/>
      <w:r>
        <w:rPr>
          <w:lang w:val="en-US"/>
        </w:rPr>
        <w:t xml:space="preserve">, D., V. Christensen, J. </w:t>
      </w:r>
      <w:proofErr w:type="spellStart"/>
      <w:r>
        <w:rPr>
          <w:lang w:val="en-US"/>
        </w:rPr>
        <w:t>Dlasgaard</w:t>
      </w:r>
      <w:proofErr w:type="spellEnd"/>
      <w:r>
        <w:rPr>
          <w:lang w:val="en-US"/>
        </w:rPr>
        <w:t xml:space="preserve">, R. </w:t>
      </w:r>
      <w:proofErr w:type="spellStart"/>
      <w:r>
        <w:rPr>
          <w:lang w:val="en-US"/>
        </w:rPr>
        <w:t>Froese</w:t>
      </w:r>
      <w:proofErr w:type="spellEnd"/>
      <w:r>
        <w:rPr>
          <w:lang w:val="en-US"/>
        </w:rPr>
        <w:t>, and F. Torres Jr. 1998.</w:t>
      </w:r>
      <w:proofErr w:type="gramEnd"/>
      <w:r>
        <w:rPr>
          <w:lang w:val="en-US"/>
        </w:rPr>
        <w:t xml:space="preserve"> </w:t>
      </w:r>
      <w:proofErr w:type="gramStart"/>
      <w:r>
        <w:rPr>
          <w:lang w:val="en-US"/>
        </w:rPr>
        <w:t>Fishing down marine food webs.</w:t>
      </w:r>
      <w:proofErr w:type="gramEnd"/>
      <w:r>
        <w:rPr>
          <w:lang w:val="en-US"/>
        </w:rPr>
        <w:t xml:space="preserve"> </w:t>
      </w:r>
      <w:r>
        <w:rPr>
          <w:u w:val="single"/>
          <w:lang w:val="en-US"/>
        </w:rPr>
        <w:t>Science</w:t>
      </w:r>
      <w:r>
        <w:rPr>
          <w:lang w:val="en-US"/>
        </w:rPr>
        <w:t xml:space="preserve"> 279:860-863.</w:t>
      </w:r>
    </w:p>
    <w:p w:rsidR="005547E0" w:rsidRDefault="005547E0" w:rsidP="005547E0">
      <w:pPr>
        <w:pStyle w:val="NormalWeb"/>
        <w:rPr>
          <w:lang w:val="en-US"/>
        </w:rPr>
      </w:pPr>
      <w:proofErr w:type="spellStart"/>
      <w:proofErr w:type="gramStart"/>
      <w:r>
        <w:rPr>
          <w:lang w:val="en-US"/>
        </w:rPr>
        <w:t>Sethi</w:t>
      </w:r>
      <w:proofErr w:type="spellEnd"/>
      <w:r>
        <w:rPr>
          <w:lang w:val="en-US"/>
        </w:rPr>
        <w:t>, S. A., T. A. Branch and R. Watson.</w:t>
      </w:r>
      <w:proofErr w:type="gramEnd"/>
      <w:r>
        <w:rPr>
          <w:lang w:val="en-US"/>
        </w:rPr>
        <w:t xml:space="preserve"> 2010. Global fishery development patterns are driven by profit but not </w:t>
      </w:r>
      <w:proofErr w:type="spellStart"/>
      <w:r>
        <w:rPr>
          <w:lang w:val="en-US"/>
        </w:rPr>
        <w:t>trophic</w:t>
      </w:r>
      <w:proofErr w:type="spellEnd"/>
      <w:r>
        <w:rPr>
          <w:lang w:val="en-US"/>
        </w:rPr>
        <w:t xml:space="preserve"> level. </w:t>
      </w:r>
      <w:r>
        <w:rPr>
          <w:u w:val="single"/>
          <w:lang w:val="en-US"/>
        </w:rPr>
        <w:t>Proceedings of the National Academy of Sciences</w:t>
      </w:r>
      <w:r>
        <w:rPr>
          <w:lang w:val="en-US"/>
        </w:rPr>
        <w:t xml:space="preserve"> 107:12163-12167.</w:t>
      </w:r>
    </w:p>
    <w:p w:rsidR="005547E0" w:rsidRDefault="005547E0" w:rsidP="005547E0">
      <w:pPr>
        <w:pStyle w:val="NormalWeb"/>
        <w:rPr>
          <w:lang w:val="en-US"/>
        </w:rPr>
      </w:pPr>
      <w:r>
        <w:rPr>
          <w:lang w:val="en-US"/>
        </w:rPr>
        <w:t xml:space="preserve">Worm, B., E. B. </w:t>
      </w:r>
      <w:proofErr w:type="spellStart"/>
      <w:r>
        <w:rPr>
          <w:lang w:val="en-US"/>
        </w:rPr>
        <w:t>Barbier</w:t>
      </w:r>
      <w:proofErr w:type="spellEnd"/>
      <w:r>
        <w:rPr>
          <w:lang w:val="en-US"/>
        </w:rPr>
        <w:t xml:space="preserve">, N. Beaumont, J.E. Duffy, C. </w:t>
      </w:r>
      <w:proofErr w:type="spellStart"/>
      <w:r>
        <w:rPr>
          <w:lang w:val="en-US"/>
        </w:rPr>
        <w:t>Folke</w:t>
      </w:r>
      <w:proofErr w:type="spellEnd"/>
      <w:r>
        <w:rPr>
          <w:lang w:val="en-US"/>
        </w:rPr>
        <w:t xml:space="preserve">, B.S. </w:t>
      </w:r>
      <w:proofErr w:type="spellStart"/>
      <w:r>
        <w:rPr>
          <w:lang w:val="en-US"/>
        </w:rPr>
        <w:t>Halpern</w:t>
      </w:r>
      <w:proofErr w:type="spellEnd"/>
      <w:r>
        <w:rPr>
          <w:lang w:val="en-US"/>
        </w:rPr>
        <w:t xml:space="preserve">, J.B.C. Jackson, H.K. </w:t>
      </w:r>
      <w:proofErr w:type="spellStart"/>
      <w:r>
        <w:rPr>
          <w:lang w:val="en-US"/>
        </w:rPr>
        <w:t>Lotze</w:t>
      </w:r>
      <w:proofErr w:type="spellEnd"/>
      <w:r>
        <w:rPr>
          <w:lang w:val="en-US"/>
        </w:rPr>
        <w:t xml:space="preserve">, F. </w:t>
      </w:r>
      <w:proofErr w:type="spellStart"/>
      <w:r>
        <w:rPr>
          <w:lang w:val="en-US"/>
        </w:rPr>
        <w:t>Micheli</w:t>
      </w:r>
      <w:proofErr w:type="spellEnd"/>
      <w:r>
        <w:rPr>
          <w:lang w:val="en-US"/>
        </w:rPr>
        <w:t xml:space="preserve">, S.R. </w:t>
      </w:r>
      <w:proofErr w:type="spellStart"/>
      <w:r>
        <w:rPr>
          <w:lang w:val="en-US"/>
        </w:rPr>
        <w:t>Palumbi</w:t>
      </w:r>
      <w:proofErr w:type="spellEnd"/>
      <w:r>
        <w:rPr>
          <w:lang w:val="en-US"/>
        </w:rPr>
        <w:t xml:space="preserve">, E. </w:t>
      </w:r>
      <w:proofErr w:type="spellStart"/>
      <w:r>
        <w:rPr>
          <w:lang w:val="en-US"/>
        </w:rPr>
        <w:t>Sala</w:t>
      </w:r>
      <w:proofErr w:type="spellEnd"/>
      <w:r>
        <w:rPr>
          <w:lang w:val="en-US"/>
        </w:rPr>
        <w:t xml:space="preserve">, K.A. </w:t>
      </w:r>
      <w:proofErr w:type="spellStart"/>
      <w:r>
        <w:rPr>
          <w:lang w:val="en-US"/>
        </w:rPr>
        <w:t>Selkoe</w:t>
      </w:r>
      <w:proofErr w:type="spellEnd"/>
      <w:r>
        <w:rPr>
          <w:lang w:val="en-US"/>
        </w:rPr>
        <w:t xml:space="preserve">, J.J. </w:t>
      </w:r>
      <w:proofErr w:type="spellStart"/>
      <w:r>
        <w:rPr>
          <w:lang w:val="en-US"/>
        </w:rPr>
        <w:t>Stachowicz</w:t>
      </w:r>
      <w:proofErr w:type="spellEnd"/>
      <w:r>
        <w:rPr>
          <w:lang w:val="en-US"/>
        </w:rPr>
        <w:t xml:space="preserve"> and R. Watson. 2006. Impacts of biodiversity loss on ocean ecosystem services. </w:t>
      </w:r>
      <w:r>
        <w:rPr>
          <w:u w:val="single"/>
          <w:lang w:val="en-US"/>
        </w:rPr>
        <w:t>Science</w:t>
      </w:r>
      <w:r>
        <w:rPr>
          <w:lang w:val="en-US"/>
        </w:rPr>
        <w:t xml:space="preserve"> 314:787-790.</w:t>
      </w:r>
    </w:p>
    <w:p w:rsidR="005547E0" w:rsidRDefault="005547E0" w:rsidP="005547E0">
      <w:pPr>
        <w:pStyle w:val="NormalWeb"/>
        <w:rPr>
          <w:lang w:val="en-US"/>
        </w:rPr>
      </w:pPr>
      <w:r>
        <w:rPr>
          <w:lang w:val="en-US"/>
        </w:rPr>
        <w:t xml:space="preserve">Worm, B., R. </w:t>
      </w:r>
      <w:proofErr w:type="spellStart"/>
      <w:r>
        <w:rPr>
          <w:lang w:val="en-US"/>
        </w:rPr>
        <w:t>Hilborn</w:t>
      </w:r>
      <w:proofErr w:type="spellEnd"/>
      <w:r>
        <w:rPr>
          <w:lang w:val="en-US"/>
        </w:rPr>
        <w:t xml:space="preserve">, J.K. Baum, T.A. Branch, J.S. Collie, C. Costello, M.J. Fogarty, E.A. Fulton, J.A. Hutchings, S. Jennings, O.P. Jensen, H.K. </w:t>
      </w:r>
      <w:proofErr w:type="spellStart"/>
      <w:r>
        <w:rPr>
          <w:lang w:val="en-US"/>
        </w:rPr>
        <w:t>Lotze</w:t>
      </w:r>
      <w:proofErr w:type="spellEnd"/>
      <w:r>
        <w:rPr>
          <w:lang w:val="en-US"/>
        </w:rPr>
        <w:t xml:space="preserve">, P.M. Mace, T.R. McClanahan, C. </w:t>
      </w:r>
      <w:proofErr w:type="spellStart"/>
      <w:r>
        <w:rPr>
          <w:lang w:val="en-US"/>
        </w:rPr>
        <w:t>Minto</w:t>
      </w:r>
      <w:proofErr w:type="spellEnd"/>
      <w:r>
        <w:rPr>
          <w:lang w:val="en-US"/>
        </w:rPr>
        <w:t xml:space="preserve">, S.R. </w:t>
      </w:r>
      <w:proofErr w:type="spellStart"/>
      <w:r>
        <w:rPr>
          <w:lang w:val="en-US"/>
        </w:rPr>
        <w:t>Palumbi</w:t>
      </w:r>
      <w:proofErr w:type="spellEnd"/>
      <w:r>
        <w:rPr>
          <w:lang w:val="en-US"/>
        </w:rPr>
        <w:t xml:space="preserve">, A. Parma, D. </w:t>
      </w:r>
      <w:proofErr w:type="spellStart"/>
      <w:r>
        <w:rPr>
          <w:lang w:val="en-US"/>
        </w:rPr>
        <w:t>Ricard</w:t>
      </w:r>
      <w:proofErr w:type="spellEnd"/>
      <w:r>
        <w:rPr>
          <w:lang w:val="en-US"/>
        </w:rPr>
        <w:t xml:space="preserve">, A.A. Rosenberg, R. Watson, and D. Zeller. 2009. Rebuilding Global Fisheries. </w:t>
      </w:r>
      <w:r>
        <w:rPr>
          <w:u w:val="single"/>
          <w:lang w:val="en-US"/>
        </w:rPr>
        <w:t>Science</w:t>
      </w:r>
      <w:r>
        <w:rPr>
          <w:lang w:val="en-US"/>
        </w:rPr>
        <w:t xml:space="preserve"> 325:578-585.</w:t>
      </w:r>
    </w:p>
    <w:p w:rsidR="005547E0" w:rsidRDefault="005547E0" w:rsidP="005547E0">
      <w:pPr>
        <w:pStyle w:val="NormalWeb"/>
        <w:rPr>
          <w:lang w:val="en-US"/>
        </w:rPr>
      </w:pPr>
      <w:r>
        <w:rPr>
          <w:rStyle w:val="Emphasis"/>
          <w:lang w:val="en-US"/>
        </w:rPr>
        <w:t xml:space="preserve">(Image credit: </w:t>
      </w:r>
      <w:hyperlink r:id="rId14" w:history="1">
        <w:proofErr w:type="spellStart"/>
        <w:r>
          <w:rPr>
            <w:rStyle w:val="Hyperlink"/>
            <w:i/>
            <w:iCs/>
            <w:lang w:val="en-US"/>
          </w:rPr>
          <w:t>mistersnappy</w:t>
        </w:r>
        <w:proofErr w:type="spellEnd"/>
      </w:hyperlink>
      <w:r>
        <w:rPr>
          <w:rStyle w:val="Emphasis"/>
          <w:lang w:val="en-US"/>
        </w:rPr>
        <w:t>/</w:t>
      </w:r>
      <w:proofErr w:type="spellStart"/>
      <w:r>
        <w:rPr>
          <w:rStyle w:val="Emphasis"/>
          <w:lang w:val="en-US"/>
        </w:rPr>
        <w:t>Flickr</w:t>
      </w:r>
      <w:proofErr w:type="spellEnd"/>
      <w:r>
        <w:rPr>
          <w:rStyle w:val="Emphasis"/>
          <w:lang w:val="en-US"/>
        </w:rPr>
        <w:t xml:space="preserve"> through a Creative Commons license.)</w:t>
      </w:r>
    </w:p>
    <w:p w:rsidR="005547E0" w:rsidRDefault="005547E0"/>
    <w:sectPr w:rsidR="005547E0"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F7599"/>
    <w:multiLevelType w:val="multilevel"/>
    <w:tmpl w:val="754E9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794EBF"/>
    <w:multiLevelType w:val="multilevel"/>
    <w:tmpl w:val="1AD48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F5B3E6F"/>
    <w:multiLevelType w:val="multilevel"/>
    <w:tmpl w:val="D27C74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8E7337"/>
    <w:multiLevelType w:val="multilevel"/>
    <w:tmpl w:val="A634AB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0F27320"/>
    <w:multiLevelType w:val="multilevel"/>
    <w:tmpl w:val="A76EC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547E0"/>
    <w:rsid w:val="005547E0"/>
    <w:rsid w:val="00AA6F46"/>
    <w:rsid w:val="00F43AF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2">
    <w:name w:val="heading 2"/>
    <w:basedOn w:val="Normal"/>
    <w:link w:val="Heading2Char"/>
    <w:uiPriority w:val="9"/>
    <w:unhideWhenUsed/>
    <w:qFormat/>
    <w:rsid w:val="005547E0"/>
    <w:pPr>
      <w:spacing w:before="100" w:beforeAutospacing="1" w:after="100" w:afterAutospacing="1" w:line="240" w:lineRule="auto"/>
      <w:outlineLvl w:val="1"/>
    </w:pPr>
    <w:rPr>
      <w:rFonts w:ascii="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47E0"/>
    <w:rPr>
      <w:rFonts w:ascii="Times New Roman" w:hAnsi="Times New Roman" w:cs="Times New Roman"/>
      <w:b/>
      <w:bCs/>
      <w:sz w:val="36"/>
      <w:szCs w:val="36"/>
      <w:lang w:eastAsia="en-CA"/>
    </w:rPr>
  </w:style>
  <w:style w:type="character" w:styleId="Hyperlink">
    <w:name w:val="Hyperlink"/>
    <w:basedOn w:val="DefaultParagraphFont"/>
    <w:uiPriority w:val="99"/>
    <w:semiHidden/>
    <w:unhideWhenUsed/>
    <w:rsid w:val="005547E0"/>
    <w:rPr>
      <w:color w:val="0000FF"/>
      <w:u w:val="single"/>
    </w:rPr>
  </w:style>
  <w:style w:type="paragraph" w:styleId="NormalWeb">
    <w:name w:val="Normal (Web)"/>
    <w:basedOn w:val="Normal"/>
    <w:uiPriority w:val="99"/>
    <w:semiHidden/>
    <w:unhideWhenUsed/>
    <w:rsid w:val="005547E0"/>
    <w:pPr>
      <w:spacing w:before="100" w:beforeAutospacing="1" w:after="100" w:afterAutospacing="1" w:line="240" w:lineRule="auto"/>
    </w:pPr>
    <w:rPr>
      <w:rFonts w:ascii="Times New Roman" w:hAnsi="Times New Roman" w:cs="Times New Roman"/>
      <w:sz w:val="24"/>
      <w:szCs w:val="24"/>
      <w:lang w:eastAsia="en-CA"/>
    </w:rPr>
  </w:style>
  <w:style w:type="character" w:customStyle="1" w:styleId="googqs-tidbit1">
    <w:name w:val="goog_qs-tidbit1"/>
    <w:basedOn w:val="DefaultParagraphFont"/>
    <w:rsid w:val="005547E0"/>
  </w:style>
  <w:style w:type="character" w:styleId="Emphasis">
    <w:name w:val="Emphasis"/>
    <w:basedOn w:val="DefaultParagraphFont"/>
    <w:uiPriority w:val="20"/>
    <w:qFormat/>
    <w:rsid w:val="005547E0"/>
    <w:rPr>
      <w:i/>
      <w:iCs/>
    </w:rPr>
  </w:style>
  <w:style w:type="character" w:styleId="Strong">
    <w:name w:val="Strong"/>
    <w:basedOn w:val="DefaultParagraphFont"/>
    <w:uiPriority w:val="22"/>
    <w:qFormat/>
    <w:rsid w:val="005547E0"/>
    <w:rPr>
      <w:b/>
      <w:bCs/>
    </w:rPr>
  </w:style>
  <w:style w:type="paragraph" w:styleId="BalloonText">
    <w:name w:val="Balloon Text"/>
    <w:basedOn w:val="Normal"/>
    <w:link w:val="BalloonTextChar"/>
    <w:uiPriority w:val="99"/>
    <w:semiHidden/>
    <w:unhideWhenUsed/>
    <w:rsid w:val="00554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7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mag.org/content/314/5800/787.abstract" TargetMode="External"/><Relationship Id="rId13" Type="http://schemas.openxmlformats.org/officeDocument/2006/relationships/hyperlink" Target="http://www.nature.com/nature/journal/v468/n7322/full/nature09528.html" TargetMode="External"/><Relationship Id="rId3" Type="http://schemas.openxmlformats.org/officeDocument/2006/relationships/settings" Target="settings.xml"/><Relationship Id="rId7" Type="http://schemas.openxmlformats.org/officeDocument/2006/relationships/hyperlink" Target="http://www.fish.washington.edu/people/rayh/" TargetMode="External"/><Relationship Id="rId12" Type="http://schemas.openxmlformats.org/officeDocument/2006/relationships/hyperlink" Target="http://www.nature.com/nature/journal/v468/n7322/full/nature09528.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ervationgateway.org/science-chronicles" TargetMode="External"/><Relationship Id="rId11" Type="http://schemas.openxmlformats.org/officeDocument/2006/relationships/hyperlink" Target="http://www.sciencemag.org/content/325/5940/578.short" TargetMode="External"/><Relationship Id="rId5" Type="http://schemas.openxmlformats.org/officeDocument/2006/relationships/hyperlink" Target="http://www.nmfs.noaa.gov/" TargetMode="External"/><Relationship Id="rId15" Type="http://schemas.openxmlformats.org/officeDocument/2006/relationships/fontTable" Target="fontTable.xml"/><Relationship Id="rId10" Type="http://schemas.openxmlformats.org/officeDocument/2006/relationships/hyperlink" Target="http://ecosystems.noaa.gov/steven_murawski.htm" TargetMode="External"/><Relationship Id="rId4" Type="http://schemas.openxmlformats.org/officeDocument/2006/relationships/webSettings" Target="webSettings.xml"/><Relationship Id="rId9" Type="http://schemas.openxmlformats.org/officeDocument/2006/relationships/hyperlink" Target="http://www.fisheries.ubc.ca/members/dpauly/" TargetMode="External"/><Relationship Id="rId14" Type="http://schemas.openxmlformats.org/officeDocument/2006/relationships/hyperlink" Target="http://www.flickr.com/photos/mistersnappy/32051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2211</Words>
  <Characters>12604</Characters>
  <Application>Microsoft Office Word</Application>
  <DocSecurity>0</DocSecurity>
  <Lines>105</Lines>
  <Paragraphs>29</Paragraphs>
  <ScaleCrop>false</ScaleCrop>
  <Company/>
  <LinksUpToDate>false</LinksUpToDate>
  <CharactersWithSpaces>14786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2011-07-08T03:31:00Z</dcterms:created>
  <dcterms:modified xsi:type="dcterms:W3CDTF">2011-07-08T03:32:00Z</dcterms:modified>
</cp:coreProperties>
</file>